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2246.01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38.04.04 Государственное и муниципальное управление (высшее образование - магистратура), Направленность (профиль) программы «Юридическое обеспечение деятельности органов государственной власти и местного самоуправления»,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28"/>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1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Юридическая техника</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38.04.04 Государственное и муниципальное управление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«Юридическое обеспечение деятельности органов государственной власти и местного самоуправления»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277.8304"/>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tc>
      </w:tr>
      <w:tr>
        <w:trPr>
          <w:trHeight w:hRule="exact" w:val="36.75"/>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административно-технологический, контрольно-надзорный, научно- исследовательский</w:t>
            </w:r>
          </w:p>
        </w:tc>
      </w:tr>
      <w:tr>
        <w:trPr>
          <w:trHeight w:hRule="exact" w:val="848.0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2071.22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38.04.04 Государственное и муниципальное управление направленность (профиль) программы: «Юридическое обеспечение деятельности органов государственной власти и местного самоуправления»;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«Юридическая техника»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38.04.04 Государственное и муниципальное управление;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«Юридическая техника».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утвержденного Приказом Министерства образования и науки РФ от 13.08.2020 г. № 1000 «Об утверждении федерального государственного образовательного стандарта высшего образования - магистратура по направлению подготовки 38.04.04 Государственное и муниципальное управление»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«Юридическая техника»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нормативное правовое регулирование и регистрацию нормативных правовых актов федеральных органов исполнительной власти и иных органов (организаций)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знать понятие законодательной техники, ее задачи, средства законодательной техники: формально-атрибутивные, логические, языковые, специально-юридические знание основ государственного устройства и управления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ПК-1.14 знать правила юридической техники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знать основные требования к концепции и разработке проектов федеральных законов</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уметь использовать в профессиональной деятельности официально-деловой стиль при составлении правовых документов ненормативного характера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уметь использовать правила юридической техники для составления нормативных правовых актов. разработки, рассмотрения и согласования проектов нормативных правовых актов и других документов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ПК-1.34 уметь применять в профессиональной деятельности законодательную технику, ее задачи, средства законодательной техники: формально-атрибутивные, логические, языковые, специально-юридические знания основ государственного устройства и управления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ПК-1.35 уметь применять в профессиональной деятельности правила юридической техники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ПК-1.41 владеть навыками применения в профессиональной деятельности официально- делового стиля при составлении правовых документов нормативного характера</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ПК-1.42 владеть навыками применения в профессиональной деятельности правил юридической техники для составления нормативных правовых актов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ПК-1.53 владеть навыками применения законодательной техники, средствами законодательной техники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ПК-1.54 владеть навыками применения правил юридической техники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«Юридическая техника» относится к обязательной части, является дисциплиной Блока Б1. «Дисциплины (модули)». Модуль "Нормативно-правовое регулирование и регистрация нормативных правовых актов федеральных органов исполнительной власти и иных органов (организаций)" основной профессиональной образовательной программы высшего образования - магистратура по направлению подготовки 38.04.04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Правовое обеспечение профессиональной деятельности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Правовое регулирование государственной регистрации актов гражданского состояния</w:t>
            </w:r>
          </w:p>
          <w:p>
            <w:pPr>
              <w:jc w:val="center"/>
              <w:spacing w:after="0" w:line="240" w:lineRule="auto"/>
              <w:rPr>
                <w:sz w:val="22"/>
                <w:szCs w:val="22"/>
              </w:rPr>
            </w:pPr>
            <w:r>
              <w:rPr>
                <w:rFonts w:ascii="Times New Roman" w:hAnsi="Times New Roman" w:cs="Times New Roman"/>
                <w:color w:val="#000000"/>
                <w:sz w:val="22"/>
                <w:szCs w:val="22"/>
              </w:rPr>
              <w:t> Финансовое право</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8"/>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Юридическая техника в системе юридического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Понятие юридической техники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Юридический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Содержание юридической техники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Правотворческая техника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Техника систематизации и токования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Юридическая техника в системе юридического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Понятие юридической техники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Юридический документ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Содержание юридической техники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Правотворческая техника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Техника систематизации и токования правовых актов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3615.14"/>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95.40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Юридическая техника в системе юридического знания</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юридической техники. Методология юридической техники. Структура курса «Юридическая техника». Значение юридической техники для юриста. Стадии развития права. Этапы развития учения о юридической технике. Юридическая техника в древнем обществе, в традиционном и индустриальном обществе.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Понятие юридической техники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Юридическая техника как вид юридической деятельности. Понятие и структура юридической техники. Средства и приемы юридической техники: юридические конструкции, правовые аксиомы, презумпции, фикции. Язык правовых документов. Юридическая терминология. Правовые дефиниции. Особенности юридической техники в различных правовых семьях.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Юридический документ</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основные характеристики юридического документа. Форма юридического документа. Структура юридического документа. Виды юридических документов. Стандарты оформления юридических документов. Экспертиза юридических документов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Содержание юридической техники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содержания юридической техники. Понятие и виды содержательных правил юридической техники. Правила обеспечения логики права. Структурные правила. Языковые правила. Формальные правила. Процедурные правила.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Правотворческая техника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содержание правотворческой (правоустановительной) техники. Понятие и виды нормотворчества. Требования к содержанию нормативных актов. Основные способы и приемы формирования содержания нормативных актов. Понятие и содержание внутренней формы нормативного акта. Структура нормативного акта. Правила и приемы формирования внутренней формы нормативного акта. Понятие и требования к правотворческой процедуре. Планирование правотворческой деятельности. Понятие и значение концепции нормативного акта. Понятие и содержания ведомственного правотворчества. Процедура принятия правительственных постановлений. Описание стадий принятия законопроекта. Основные правила опубликования и вступления в юридическую силу нормативных правовых актов. Значение опубликования нормативных актов. Официальные и неофициальные источники опубликования. Способы вступления нормативных актов в юридическую силу. Способы прекращения действия нормативных актов.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Техника систематизации и токования правовых актов</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причины систематизации правовых актов. Значение и принципы систематизации. Правила систематизации. Виды систематизации и их особенности: кодификация, консолидация, инкорпорация, компьютеризация. Понятие и структура толкования нормативных актов. Структура интерпретационной технологии. Способы толкования нормативных актов.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Юридическая техника в системе юридического знания</w:t>
            </w:r>
          </w:p>
        </w:tc>
      </w:tr>
      <w:tr>
        <w:trPr>
          <w:trHeight w:hRule="exact" w:val="21.3150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Юридическая техника в системе юридического знания.</w:t>
            </w:r>
          </w:p>
          <w:p>
            <w:pPr>
              <w:jc w:val="left"/>
              <w:spacing w:after="0" w:line="240" w:lineRule="auto"/>
              <w:rPr>
                <w:sz w:val="24"/>
                <w:szCs w:val="24"/>
              </w:rPr>
            </w:pPr>
            <w:r>
              <w:rPr>
                <w:rFonts w:ascii="Times New Roman" w:hAnsi="Times New Roman" w:cs="Times New Roman"/>
                <w:color w:val="#000000"/>
                <w:sz w:val="24"/>
                <w:szCs w:val="24"/>
              </w:rPr>
              <w:t> 2. Эволюция научных взглядов о юридической технике.</w:t>
            </w:r>
          </w:p>
          <w:p>
            <w:pPr>
              <w:jc w:val="left"/>
              <w:spacing w:after="0" w:line="240" w:lineRule="auto"/>
              <w:rPr>
                <w:sz w:val="24"/>
                <w:szCs w:val="24"/>
              </w:rPr>
            </w:pPr>
            <w:r>
              <w:rPr>
                <w:rFonts w:ascii="Times New Roman" w:hAnsi="Times New Roman" w:cs="Times New Roman"/>
                <w:color w:val="#000000"/>
                <w:sz w:val="24"/>
                <w:szCs w:val="24"/>
              </w:rPr>
              <w:t> 3. Предмет юридической техники.</w:t>
            </w:r>
          </w:p>
          <w:p>
            <w:pPr>
              <w:jc w:val="left"/>
              <w:spacing w:after="0" w:line="240" w:lineRule="auto"/>
              <w:rPr>
                <w:sz w:val="24"/>
                <w:szCs w:val="24"/>
              </w:rPr>
            </w:pPr>
            <w:r>
              <w:rPr>
                <w:rFonts w:ascii="Times New Roman" w:hAnsi="Times New Roman" w:cs="Times New Roman"/>
                <w:color w:val="#000000"/>
                <w:sz w:val="24"/>
                <w:szCs w:val="24"/>
              </w:rPr>
              <w:t> 4. Методология юридической техники.</w:t>
            </w:r>
          </w:p>
          <w:p>
            <w:pPr>
              <w:jc w:val="left"/>
              <w:spacing w:after="0" w:line="240" w:lineRule="auto"/>
              <w:rPr>
                <w:sz w:val="24"/>
                <w:szCs w:val="24"/>
              </w:rPr>
            </w:pPr>
            <w:r>
              <w:rPr>
                <w:rFonts w:ascii="Times New Roman" w:hAnsi="Times New Roman" w:cs="Times New Roman"/>
                <w:color w:val="#000000"/>
                <w:sz w:val="24"/>
                <w:szCs w:val="24"/>
              </w:rPr>
              <w:t> 5.Значение юридической техники для юриста.</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Понятие юридической техники</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Юридическая техника как вид юридической деятельности.</w:t>
            </w:r>
          </w:p>
          <w:p>
            <w:pPr>
              <w:jc w:val="left"/>
              <w:spacing w:after="0" w:line="240" w:lineRule="auto"/>
              <w:rPr>
                <w:sz w:val="24"/>
                <w:szCs w:val="24"/>
              </w:rPr>
            </w:pPr>
            <w:r>
              <w:rPr>
                <w:rFonts w:ascii="Times New Roman" w:hAnsi="Times New Roman" w:cs="Times New Roman"/>
                <w:color w:val="#000000"/>
                <w:sz w:val="24"/>
                <w:szCs w:val="24"/>
              </w:rPr>
              <w:t> 2. Юридическая техника и юридическая технология.</w:t>
            </w:r>
          </w:p>
          <w:p>
            <w:pPr>
              <w:jc w:val="left"/>
              <w:spacing w:after="0" w:line="240" w:lineRule="auto"/>
              <w:rPr>
                <w:sz w:val="24"/>
                <w:szCs w:val="24"/>
              </w:rPr>
            </w:pPr>
            <w:r>
              <w:rPr>
                <w:rFonts w:ascii="Times New Roman" w:hAnsi="Times New Roman" w:cs="Times New Roman"/>
                <w:color w:val="#000000"/>
                <w:sz w:val="24"/>
                <w:szCs w:val="24"/>
              </w:rPr>
              <w:t> 3. Понятие и структура юридической техники.</w:t>
            </w:r>
          </w:p>
          <w:p>
            <w:pPr>
              <w:jc w:val="left"/>
              <w:spacing w:after="0" w:line="240" w:lineRule="auto"/>
              <w:rPr>
                <w:sz w:val="24"/>
                <w:szCs w:val="24"/>
              </w:rPr>
            </w:pPr>
            <w:r>
              <w:rPr>
                <w:rFonts w:ascii="Times New Roman" w:hAnsi="Times New Roman" w:cs="Times New Roman"/>
                <w:color w:val="#000000"/>
                <w:sz w:val="24"/>
                <w:szCs w:val="24"/>
              </w:rPr>
              <w:t> 4. Виды юридической техники.</w:t>
            </w:r>
          </w:p>
          <w:p>
            <w:pPr>
              <w:jc w:val="left"/>
              <w:spacing w:after="0" w:line="240" w:lineRule="auto"/>
              <w:rPr>
                <w:sz w:val="24"/>
                <w:szCs w:val="24"/>
              </w:rPr>
            </w:pPr>
            <w:r>
              <w:rPr>
                <w:rFonts w:ascii="Times New Roman" w:hAnsi="Times New Roman" w:cs="Times New Roman"/>
                <w:color w:val="#000000"/>
                <w:sz w:val="24"/>
                <w:szCs w:val="24"/>
              </w:rPr>
              <w:t> 5. Средства и приемы юридической техники: юридические конструкции, правовые аксиомы, презумпции, фикции.</w:t>
            </w:r>
          </w:p>
          <w:p>
            <w:pPr>
              <w:jc w:val="left"/>
              <w:spacing w:after="0" w:line="240" w:lineRule="auto"/>
              <w:rPr>
                <w:sz w:val="24"/>
                <w:szCs w:val="24"/>
              </w:rPr>
            </w:pPr>
            <w:r>
              <w:rPr>
                <w:rFonts w:ascii="Times New Roman" w:hAnsi="Times New Roman" w:cs="Times New Roman"/>
                <w:color w:val="#000000"/>
                <w:sz w:val="24"/>
                <w:szCs w:val="24"/>
              </w:rPr>
              <w:t> 6. Язык правовых документов.</w:t>
            </w:r>
          </w:p>
          <w:p>
            <w:pPr>
              <w:jc w:val="left"/>
              <w:spacing w:after="0" w:line="240" w:lineRule="auto"/>
              <w:rPr>
                <w:sz w:val="24"/>
                <w:szCs w:val="24"/>
              </w:rPr>
            </w:pPr>
            <w:r>
              <w:rPr>
                <w:rFonts w:ascii="Times New Roman" w:hAnsi="Times New Roman" w:cs="Times New Roman"/>
                <w:color w:val="#000000"/>
                <w:sz w:val="24"/>
                <w:szCs w:val="24"/>
              </w:rPr>
              <w:t> 7. Юридическая терминология. Правовые дефиниции.</w:t>
            </w:r>
          </w:p>
          <w:p>
            <w:pPr>
              <w:jc w:val="left"/>
              <w:spacing w:after="0" w:line="240" w:lineRule="auto"/>
              <w:rPr>
                <w:sz w:val="24"/>
                <w:szCs w:val="24"/>
              </w:rPr>
            </w:pPr>
            <w:r>
              <w:rPr>
                <w:rFonts w:ascii="Times New Roman" w:hAnsi="Times New Roman" w:cs="Times New Roman"/>
                <w:color w:val="#000000"/>
                <w:sz w:val="24"/>
                <w:szCs w:val="24"/>
              </w:rPr>
              <w:t> 8. Особенности юридической техники в различных правовых семьях.</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Юридический документ</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основные характеристики юридического документа.</w:t>
            </w:r>
          </w:p>
          <w:p>
            <w:pPr>
              <w:jc w:val="left"/>
              <w:spacing w:after="0" w:line="240" w:lineRule="auto"/>
              <w:rPr>
                <w:sz w:val="24"/>
                <w:szCs w:val="24"/>
              </w:rPr>
            </w:pPr>
            <w:r>
              <w:rPr>
                <w:rFonts w:ascii="Times New Roman" w:hAnsi="Times New Roman" w:cs="Times New Roman"/>
                <w:color w:val="#000000"/>
                <w:sz w:val="24"/>
                <w:szCs w:val="24"/>
              </w:rPr>
              <w:t> 2. Форма юридического документа.</w:t>
            </w:r>
          </w:p>
          <w:p>
            <w:pPr>
              <w:jc w:val="left"/>
              <w:spacing w:after="0" w:line="240" w:lineRule="auto"/>
              <w:rPr>
                <w:sz w:val="24"/>
                <w:szCs w:val="24"/>
              </w:rPr>
            </w:pPr>
            <w:r>
              <w:rPr>
                <w:rFonts w:ascii="Times New Roman" w:hAnsi="Times New Roman" w:cs="Times New Roman"/>
                <w:color w:val="#000000"/>
                <w:sz w:val="24"/>
                <w:szCs w:val="24"/>
              </w:rPr>
              <w:t> 3. Структура юридического документа.</w:t>
            </w:r>
          </w:p>
          <w:p>
            <w:pPr>
              <w:jc w:val="left"/>
              <w:spacing w:after="0" w:line="240" w:lineRule="auto"/>
              <w:rPr>
                <w:sz w:val="24"/>
                <w:szCs w:val="24"/>
              </w:rPr>
            </w:pPr>
            <w:r>
              <w:rPr>
                <w:rFonts w:ascii="Times New Roman" w:hAnsi="Times New Roman" w:cs="Times New Roman"/>
                <w:color w:val="#000000"/>
                <w:sz w:val="24"/>
                <w:szCs w:val="24"/>
              </w:rPr>
              <w:t> 4. Виды юридических документов.</w:t>
            </w:r>
          </w:p>
          <w:p>
            <w:pPr>
              <w:jc w:val="left"/>
              <w:spacing w:after="0" w:line="240" w:lineRule="auto"/>
              <w:rPr>
                <w:sz w:val="24"/>
                <w:szCs w:val="24"/>
              </w:rPr>
            </w:pPr>
            <w:r>
              <w:rPr>
                <w:rFonts w:ascii="Times New Roman" w:hAnsi="Times New Roman" w:cs="Times New Roman"/>
                <w:color w:val="#000000"/>
                <w:sz w:val="24"/>
                <w:szCs w:val="24"/>
              </w:rPr>
              <w:t> 5. Нормативный правовой акт как разновидность юридического документа: понятие, виды, структура.</w:t>
            </w:r>
          </w:p>
          <w:p>
            <w:pPr>
              <w:jc w:val="left"/>
              <w:spacing w:after="0" w:line="240" w:lineRule="auto"/>
              <w:rPr>
                <w:sz w:val="24"/>
                <w:szCs w:val="24"/>
              </w:rPr>
            </w:pPr>
            <w:r>
              <w:rPr>
                <w:rFonts w:ascii="Times New Roman" w:hAnsi="Times New Roman" w:cs="Times New Roman"/>
                <w:color w:val="#000000"/>
                <w:sz w:val="24"/>
                <w:szCs w:val="24"/>
              </w:rPr>
              <w:t> 6. Стандарты оформления юридических документов</w:t>
            </w:r>
          </w:p>
          <w:p>
            <w:pPr>
              <w:jc w:val="left"/>
              <w:spacing w:after="0" w:line="240" w:lineRule="auto"/>
              <w:rPr>
                <w:sz w:val="24"/>
                <w:szCs w:val="24"/>
              </w:rPr>
            </w:pPr>
            <w:r>
              <w:rPr>
                <w:rFonts w:ascii="Times New Roman" w:hAnsi="Times New Roman" w:cs="Times New Roman"/>
                <w:color w:val="#000000"/>
                <w:sz w:val="24"/>
                <w:szCs w:val="24"/>
              </w:rPr>
              <w:t> 7. Экспертиза юридических документов.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Содержание юридической техники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содержания юридической техники.</w:t>
            </w:r>
          </w:p>
          <w:p>
            <w:pPr>
              <w:jc w:val="left"/>
              <w:spacing w:after="0" w:line="240" w:lineRule="auto"/>
              <w:rPr>
                <w:sz w:val="24"/>
                <w:szCs w:val="24"/>
              </w:rPr>
            </w:pPr>
            <w:r>
              <w:rPr>
                <w:rFonts w:ascii="Times New Roman" w:hAnsi="Times New Roman" w:cs="Times New Roman"/>
                <w:color w:val="#000000"/>
                <w:sz w:val="24"/>
                <w:szCs w:val="24"/>
              </w:rPr>
              <w:t> 2. Понятие и виды содержательных правил юридической техники.</w:t>
            </w:r>
          </w:p>
          <w:p>
            <w:pPr>
              <w:jc w:val="left"/>
              <w:spacing w:after="0" w:line="240" w:lineRule="auto"/>
              <w:rPr>
                <w:sz w:val="24"/>
                <w:szCs w:val="24"/>
              </w:rPr>
            </w:pPr>
            <w:r>
              <w:rPr>
                <w:rFonts w:ascii="Times New Roman" w:hAnsi="Times New Roman" w:cs="Times New Roman"/>
                <w:color w:val="#000000"/>
                <w:sz w:val="24"/>
                <w:szCs w:val="24"/>
              </w:rPr>
              <w:t> 3. Правила достижения социальной адекватности права.</w:t>
            </w:r>
          </w:p>
          <w:p>
            <w:pPr>
              <w:jc w:val="left"/>
              <w:spacing w:after="0" w:line="240" w:lineRule="auto"/>
              <w:rPr>
                <w:sz w:val="24"/>
                <w:szCs w:val="24"/>
              </w:rPr>
            </w:pPr>
            <w:r>
              <w:rPr>
                <w:rFonts w:ascii="Times New Roman" w:hAnsi="Times New Roman" w:cs="Times New Roman"/>
                <w:color w:val="#000000"/>
                <w:sz w:val="24"/>
                <w:szCs w:val="24"/>
              </w:rPr>
              <w:t> 4. Правила обеспечения логики права.</w:t>
            </w:r>
          </w:p>
          <w:p>
            <w:pPr>
              <w:jc w:val="left"/>
              <w:spacing w:after="0" w:line="240" w:lineRule="auto"/>
              <w:rPr>
                <w:sz w:val="24"/>
                <w:szCs w:val="24"/>
              </w:rPr>
            </w:pPr>
            <w:r>
              <w:rPr>
                <w:rFonts w:ascii="Times New Roman" w:hAnsi="Times New Roman" w:cs="Times New Roman"/>
                <w:color w:val="#000000"/>
                <w:sz w:val="24"/>
                <w:szCs w:val="24"/>
              </w:rPr>
              <w:t> 5. Структурные правила.</w:t>
            </w:r>
          </w:p>
          <w:p>
            <w:pPr>
              <w:jc w:val="left"/>
              <w:spacing w:after="0" w:line="240" w:lineRule="auto"/>
              <w:rPr>
                <w:sz w:val="24"/>
                <w:szCs w:val="24"/>
              </w:rPr>
            </w:pPr>
            <w:r>
              <w:rPr>
                <w:rFonts w:ascii="Times New Roman" w:hAnsi="Times New Roman" w:cs="Times New Roman"/>
                <w:color w:val="#000000"/>
                <w:sz w:val="24"/>
                <w:szCs w:val="24"/>
              </w:rPr>
              <w:t> 6. Языковые правила.</w:t>
            </w:r>
          </w:p>
          <w:p>
            <w:pPr>
              <w:jc w:val="left"/>
              <w:spacing w:after="0" w:line="240" w:lineRule="auto"/>
              <w:rPr>
                <w:sz w:val="24"/>
                <w:szCs w:val="24"/>
              </w:rPr>
            </w:pPr>
            <w:r>
              <w:rPr>
                <w:rFonts w:ascii="Times New Roman" w:hAnsi="Times New Roman" w:cs="Times New Roman"/>
                <w:color w:val="#000000"/>
                <w:sz w:val="24"/>
                <w:szCs w:val="24"/>
              </w:rPr>
              <w:t> 7. Формальные правила.</w:t>
            </w:r>
          </w:p>
          <w:p>
            <w:pPr>
              <w:jc w:val="left"/>
              <w:spacing w:after="0" w:line="240" w:lineRule="auto"/>
              <w:rPr>
                <w:sz w:val="24"/>
                <w:szCs w:val="24"/>
              </w:rPr>
            </w:pPr>
            <w:r>
              <w:rPr>
                <w:rFonts w:ascii="Times New Roman" w:hAnsi="Times New Roman" w:cs="Times New Roman"/>
                <w:color w:val="#000000"/>
                <w:sz w:val="24"/>
                <w:szCs w:val="24"/>
              </w:rPr>
              <w:t> 8. Процедурные правила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Правотворческая техника</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содержание правотворческой (правоустановительной) техники.</w:t>
            </w:r>
          </w:p>
          <w:p>
            <w:pPr>
              <w:jc w:val="left"/>
              <w:spacing w:after="0" w:line="240" w:lineRule="auto"/>
              <w:rPr>
                <w:sz w:val="24"/>
                <w:szCs w:val="24"/>
              </w:rPr>
            </w:pPr>
            <w:r>
              <w:rPr>
                <w:rFonts w:ascii="Times New Roman" w:hAnsi="Times New Roman" w:cs="Times New Roman"/>
                <w:color w:val="#000000"/>
                <w:sz w:val="24"/>
                <w:szCs w:val="24"/>
              </w:rPr>
              <w:t> 2. Понятие и виды нормотворчества.</w:t>
            </w:r>
          </w:p>
          <w:p>
            <w:pPr>
              <w:jc w:val="left"/>
              <w:spacing w:after="0" w:line="240" w:lineRule="auto"/>
              <w:rPr>
                <w:sz w:val="24"/>
                <w:szCs w:val="24"/>
              </w:rPr>
            </w:pPr>
            <w:r>
              <w:rPr>
                <w:rFonts w:ascii="Times New Roman" w:hAnsi="Times New Roman" w:cs="Times New Roman"/>
                <w:color w:val="#000000"/>
                <w:sz w:val="24"/>
                <w:szCs w:val="24"/>
              </w:rPr>
              <w:t> 3. Требования к содержанию нормативных актов.</w:t>
            </w:r>
          </w:p>
          <w:p>
            <w:pPr>
              <w:jc w:val="left"/>
              <w:spacing w:after="0" w:line="240" w:lineRule="auto"/>
              <w:rPr>
                <w:sz w:val="24"/>
                <w:szCs w:val="24"/>
              </w:rPr>
            </w:pPr>
            <w:r>
              <w:rPr>
                <w:rFonts w:ascii="Times New Roman" w:hAnsi="Times New Roman" w:cs="Times New Roman"/>
                <w:color w:val="#000000"/>
                <w:sz w:val="24"/>
                <w:szCs w:val="24"/>
              </w:rPr>
              <w:t> 4. Понятие и содержание внутренней формы нормативного акта.</w:t>
            </w:r>
          </w:p>
          <w:p>
            <w:pPr>
              <w:jc w:val="left"/>
              <w:spacing w:after="0" w:line="240" w:lineRule="auto"/>
              <w:rPr>
                <w:sz w:val="24"/>
                <w:szCs w:val="24"/>
              </w:rPr>
            </w:pPr>
            <w:r>
              <w:rPr>
                <w:rFonts w:ascii="Times New Roman" w:hAnsi="Times New Roman" w:cs="Times New Roman"/>
                <w:color w:val="#000000"/>
                <w:sz w:val="24"/>
                <w:szCs w:val="24"/>
              </w:rPr>
              <w:t> 5. Правила и приемы формирования внутренней формы нормативного акта.</w:t>
            </w:r>
          </w:p>
          <w:p>
            <w:pPr>
              <w:jc w:val="left"/>
              <w:spacing w:after="0" w:line="240" w:lineRule="auto"/>
              <w:rPr>
                <w:sz w:val="24"/>
                <w:szCs w:val="24"/>
              </w:rPr>
            </w:pPr>
            <w:r>
              <w:rPr>
                <w:rFonts w:ascii="Times New Roman" w:hAnsi="Times New Roman" w:cs="Times New Roman"/>
                <w:color w:val="#000000"/>
                <w:sz w:val="24"/>
                <w:szCs w:val="24"/>
              </w:rPr>
              <w:t> 6. Понятие и требования к правотворческой процедуре.</w:t>
            </w:r>
          </w:p>
          <w:p>
            <w:pPr>
              <w:jc w:val="left"/>
              <w:spacing w:after="0" w:line="240" w:lineRule="auto"/>
              <w:rPr>
                <w:sz w:val="24"/>
                <w:szCs w:val="24"/>
              </w:rPr>
            </w:pPr>
            <w:r>
              <w:rPr>
                <w:rFonts w:ascii="Times New Roman" w:hAnsi="Times New Roman" w:cs="Times New Roman"/>
                <w:color w:val="#000000"/>
                <w:sz w:val="24"/>
                <w:szCs w:val="24"/>
              </w:rPr>
              <w:t> 7. Планирование правотворческой деятельности.</w:t>
            </w:r>
          </w:p>
          <w:p>
            <w:pPr>
              <w:jc w:val="left"/>
              <w:spacing w:after="0" w:line="240" w:lineRule="auto"/>
              <w:rPr>
                <w:sz w:val="24"/>
                <w:szCs w:val="24"/>
              </w:rPr>
            </w:pPr>
            <w:r>
              <w:rPr>
                <w:rFonts w:ascii="Times New Roman" w:hAnsi="Times New Roman" w:cs="Times New Roman"/>
                <w:color w:val="#000000"/>
                <w:sz w:val="24"/>
                <w:szCs w:val="24"/>
              </w:rPr>
              <w:t> 8. Понятие и значение концепции нормативного акта.</w:t>
            </w:r>
          </w:p>
          <w:p>
            <w:pPr>
              <w:jc w:val="left"/>
              <w:spacing w:after="0" w:line="240" w:lineRule="auto"/>
              <w:rPr>
                <w:sz w:val="24"/>
                <w:szCs w:val="24"/>
              </w:rPr>
            </w:pPr>
            <w:r>
              <w:rPr>
                <w:rFonts w:ascii="Times New Roman" w:hAnsi="Times New Roman" w:cs="Times New Roman"/>
                <w:color w:val="#000000"/>
                <w:sz w:val="24"/>
                <w:szCs w:val="24"/>
              </w:rPr>
              <w:t> 9. Понятие и содержания ведомственного правотворчества.</w:t>
            </w:r>
          </w:p>
          <w:p>
            <w:pPr>
              <w:jc w:val="left"/>
              <w:spacing w:after="0" w:line="240" w:lineRule="auto"/>
              <w:rPr>
                <w:sz w:val="24"/>
                <w:szCs w:val="24"/>
              </w:rPr>
            </w:pPr>
            <w:r>
              <w:rPr>
                <w:rFonts w:ascii="Times New Roman" w:hAnsi="Times New Roman" w:cs="Times New Roman"/>
                <w:color w:val="#000000"/>
                <w:sz w:val="24"/>
                <w:szCs w:val="24"/>
              </w:rPr>
              <w:t> 10. Процедура принятия правительственных постановлений.</w:t>
            </w:r>
          </w:p>
          <w:p>
            <w:pPr>
              <w:jc w:val="left"/>
              <w:spacing w:after="0" w:line="240" w:lineRule="auto"/>
              <w:rPr>
                <w:sz w:val="24"/>
                <w:szCs w:val="24"/>
              </w:rPr>
            </w:pPr>
            <w:r>
              <w:rPr>
                <w:rFonts w:ascii="Times New Roman" w:hAnsi="Times New Roman" w:cs="Times New Roman"/>
                <w:color w:val="#000000"/>
                <w:sz w:val="24"/>
                <w:szCs w:val="24"/>
              </w:rPr>
              <w:t> 11. Описание стадий принятия законопроекта.</w:t>
            </w:r>
          </w:p>
          <w:p>
            <w:pPr>
              <w:jc w:val="left"/>
              <w:spacing w:after="0" w:line="240" w:lineRule="auto"/>
              <w:rPr>
                <w:sz w:val="24"/>
                <w:szCs w:val="24"/>
              </w:rPr>
            </w:pPr>
            <w:r>
              <w:rPr>
                <w:rFonts w:ascii="Times New Roman" w:hAnsi="Times New Roman" w:cs="Times New Roman"/>
                <w:color w:val="#000000"/>
                <w:sz w:val="24"/>
                <w:szCs w:val="24"/>
              </w:rPr>
              <w:t> 12. Значение опубликования нормативных актов.</w:t>
            </w:r>
          </w:p>
          <w:p>
            <w:pPr>
              <w:jc w:val="left"/>
              <w:spacing w:after="0" w:line="240" w:lineRule="auto"/>
              <w:rPr>
                <w:sz w:val="24"/>
                <w:szCs w:val="24"/>
              </w:rPr>
            </w:pPr>
            <w:r>
              <w:rPr>
                <w:rFonts w:ascii="Times New Roman" w:hAnsi="Times New Roman" w:cs="Times New Roman"/>
                <w:color w:val="#000000"/>
                <w:sz w:val="24"/>
                <w:szCs w:val="24"/>
              </w:rPr>
              <w:t> 13. Официальные и неофициальные источники опубликования.</w:t>
            </w:r>
          </w:p>
          <w:p>
            <w:pPr>
              <w:jc w:val="left"/>
              <w:spacing w:after="0" w:line="240" w:lineRule="auto"/>
              <w:rPr>
                <w:sz w:val="24"/>
                <w:szCs w:val="24"/>
              </w:rPr>
            </w:pPr>
            <w:r>
              <w:rPr>
                <w:rFonts w:ascii="Times New Roman" w:hAnsi="Times New Roman" w:cs="Times New Roman"/>
                <w:color w:val="#000000"/>
                <w:sz w:val="24"/>
                <w:szCs w:val="24"/>
              </w:rPr>
              <w:t> 14. Способы вступления нормативных актов в юридическую силу.</w:t>
            </w:r>
          </w:p>
          <w:p>
            <w:pPr>
              <w:jc w:val="left"/>
              <w:spacing w:after="0" w:line="240" w:lineRule="auto"/>
              <w:rPr>
                <w:sz w:val="24"/>
                <w:szCs w:val="24"/>
              </w:rPr>
            </w:pPr>
            <w:r>
              <w:rPr>
                <w:rFonts w:ascii="Times New Roman" w:hAnsi="Times New Roman" w:cs="Times New Roman"/>
                <w:color w:val="#000000"/>
                <w:sz w:val="24"/>
                <w:szCs w:val="24"/>
              </w:rPr>
              <w:t> 15. Способы прекращения действия нормативных актов.</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Техника систематизации и токования правовых актов</w:t>
            </w:r>
          </w:p>
        </w:tc>
      </w:tr>
      <w:tr>
        <w:trPr>
          <w:trHeight w:hRule="exact" w:val="21.31518"/>
        </w:trPr>
        <w:tc>
          <w:tcPr>
            <w:tcW w:w="9640" w:type="dxa"/>
          </w:tcPr>
          <w:p/>
        </w:tc>
      </w:tr>
      <w:tr>
        <w:trPr>
          <w:trHeight w:hRule="exact" w:val="519.93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причины систематизации правовых актов.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207.79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2. Значение и принципы систематизации.</w:t>
            </w:r>
          </w:p>
          <w:p>
            <w:pPr>
              <w:jc w:val="left"/>
              <w:spacing w:after="0" w:line="240" w:lineRule="auto"/>
              <w:rPr>
                <w:sz w:val="24"/>
                <w:szCs w:val="24"/>
              </w:rPr>
            </w:pPr>
            <w:r>
              <w:rPr>
                <w:rFonts w:ascii="Times New Roman" w:hAnsi="Times New Roman" w:cs="Times New Roman"/>
                <w:color w:val="#000000"/>
                <w:sz w:val="24"/>
                <w:szCs w:val="24"/>
              </w:rPr>
              <w:t> 3. Правила систематизации.</w:t>
            </w:r>
          </w:p>
          <w:p>
            <w:pPr>
              <w:jc w:val="left"/>
              <w:spacing w:after="0" w:line="240" w:lineRule="auto"/>
              <w:rPr>
                <w:sz w:val="24"/>
                <w:szCs w:val="24"/>
              </w:rPr>
            </w:pPr>
            <w:r>
              <w:rPr>
                <w:rFonts w:ascii="Times New Roman" w:hAnsi="Times New Roman" w:cs="Times New Roman"/>
                <w:color w:val="#000000"/>
                <w:sz w:val="24"/>
                <w:szCs w:val="24"/>
              </w:rPr>
              <w:t> 4. Виды систематизации и их особенности: кодификация, консолидация, инкорпорация, компьютеризация.</w:t>
            </w:r>
          </w:p>
          <w:p>
            <w:pPr>
              <w:jc w:val="left"/>
              <w:spacing w:after="0" w:line="240" w:lineRule="auto"/>
              <w:rPr>
                <w:sz w:val="24"/>
                <w:szCs w:val="24"/>
              </w:rPr>
            </w:pPr>
            <w:r>
              <w:rPr>
                <w:rFonts w:ascii="Times New Roman" w:hAnsi="Times New Roman" w:cs="Times New Roman"/>
                <w:color w:val="#000000"/>
                <w:sz w:val="24"/>
                <w:szCs w:val="24"/>
              </w:rPr>
              <w:t> 5. Понятие и структура толкования нормативных актов.</w:t>
            </w:r>
          </w:p>
          <w:p>
            <w:pPr>
              <w:jc w:val="left"/>
              <w:spacing w:after="0" w:line="240" w:lineRule="auto"/>
              <w:rPr>
                <w:sz w:val="24"/>
                <w:szCs w:val="24"/>
              </w:rPr>
            </w:pPr>
            <w:r>
              <w:rPr>
                <w:rFonts w:ascii="Times New Roman" w:hAnsi="Times New Roman" w:cs="Times New Roman"/>
                <w:color w:val="#000000"/>
                <w:sz w:val="24"/>
                <w:szCs w:val="24"/>
              </w:rPr>
              <w:t> 6. Структура интерпретационной технологии.</w:t>
            </w:r>
          </w:p>
          <w:p>
            <w:pPr>
              <w:jc w:val="left"/>
              <w:spacing w:after="0" w:line="240" w:lineRule="auto"/>
              <w:rPr>
                <w:sz w:val="24"/>
                <w:szCs w:val="24"/>
              </w:rPr>
            </w:pPr>
            <w:r>
              <w:rPr>
                <w:rFonts w:ascii="Times New Roman" w:hAnsi="Times New Roman" w:cs="Times New Roman"/>
                <w:color w:val="#000000"/>
                <w:sz w:val="24"/>
                <w:szCs w:val="24"/>
              </w:rPr>
              <w:t> 7. Способы толкования нормативных актов.</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«Юридическая техника»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Горохова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978-5-534-12788-1.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написать</w:t>
            </w:r>
            <w:r>
              <w:rPr/>
              <w:t xml:space="preserve"> </w:t>
            </w:r>
            <w:r>
              <w:rPr>
                <w:rFonts w:ascii="Times New Roman" w:hAnsi="Times New Roman" w:cs="Times New Roman"/>
                <w:color w:val="#000000"/>
                <w:sz w:val="24"/>
                <w:szCs w:val="24"/>
              </w:rPr>
              <w:t>закон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978-5-534-03433-2.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https://urait.ru/bcode/488761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Калина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978-5-534-15325-5.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https://urait.ru/bcode/488440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Юридическая</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схемах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Бялт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978-5-534-10921-4.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https://urait.ru/bcode/493893</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Правотворчество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Альбов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Горохова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Гуков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Терениченко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Фатхутдинова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Шагиева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Николюкин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978-5-9916-6141-6.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https://urait.ru/bcode/489742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Составление</w:t>
            </w:r>
            <w:r>
              <w:rPr/>
              <w:t xml:space="preserve"> </w:t>
            </w:r>
            <w:r>
              <w:rPr>
                <w:rFonts w:ascii="Times New Roman" w:hAnsi="Times New Roman" w:cs="Times New Roman"/>
                <w:color w:val="#000000"/>
                <w:sz w:val="24"/>
                <w:szCs w:val="24"/>
              </w:rPr>
              <w:t>договора:</w:t>
            </w:r>
            <w:r>
              <w:rPr/>
              <w:t xml:space="preserve"> </w:t>
            </w:r>
            <w:r>
              <w:rPr>
                <w:rFonts w:ascii="Times New Roman" w:hAnsi="Times New Roman" w:cs="Times New Roman"/>
                <w:color w:val="#000000"/>
                <w:sz w:val="24"/>
                <w:szCs w:val="24"/>
              </w:rPr>
              <w:t>техника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приемы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Воробьева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978-5-534-03435-6.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https://urait.ru/bcode/488760</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413.4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678.3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136.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063.2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752.9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455.7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2023-2024_ФГОС3++2023_Маг-ОФО-ГМУ(ЮО)(23)_plx_Юридическая техника</dc:title>
  <dc:creator>FastReport.NET</dc:creator>
</cp:coreProperties>
</file>